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92" w:rsidRPr="00647985" w:rsidRDefault="00647985" w:rsidP="00647985">
      <w:pPr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479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</w:t>
      </w:r>
      <w:r w:rsidR="00DB2C92" w:rsidRPr="006479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озміри ставок судового збору встановлені у таких розмірах:</w:t>
      </w:r>
    </w:p>
    <w:p w:rsidR="00DB2C92" w:rsidRDefault="00DB2C92" w:rsidP="00DB2C9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528"/>
        <w:gridCol w:w="4821"/>
      </w:tblGrid>
      <w:tr w:rsidR="00DB2C92" w:rsidTr="00DF796B">
        <w:tc>
          <w:tcPr>
            <w:tcW w:w="5528" w:type="dxa"/>
            <w:shd w:val="clear" w:color="auto" w:fill="FFC000"/>
          </w:tcPr>
          <w:p w:rsidR="00DB2C92" w:rsidRDefault="00DB2C92" w:rsidP="00DF79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B2C92" w:rsidRDefault="00DB2C92" w:rsidP="00DF79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Найменування документа і дії, за яку справляється судовий збір </w:t>
            </w:r>
          </w:p>
          <w:p w:rsidR="00DB2C92" w:rsidRPr="00AA5860" w:rsidRDefault="00DB2C92" w:rsidP="00DF79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21" w:type="dxa"/>
            <w:shd w:val="clear" w:color="auto" w:fill="FFC000"/>
          </w:tcPr>
          <w:p w:rsidR="00DB2C92" w:rsidRDefault="00DB2C92" w:rsidP="00DF79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B2C92" w:rsidRPr="00AA5860" w:rsidRDefault="00DB2C92" w:rsidP="00DF79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Ставка судового збору </w:t>
            </w:r>
          </w:p>
        </w:tc>
      </w:tr>
      <w:tr w:rsidR="00DB2C92" w:rsidTr="00DF796B">
        <w:tc>
          <w:tcPr>
            <w:tcW w:w="5528" w:type="dxa"/>
          </w:tcPr>
          <w:p w:rsidR="00DB2C92" w:rsidRPr="00AA5860" w:rsidRDefault="00DB2C92" w:rsidP="00DB2C9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5860">
              <w:rPr>
                <w:rFonts w:ascii="Times New Roman" w:hAnsi="Times New Roman" w:cs="Times New Roman"/>
                <w:b/>
                <w:lang w:val="uk-UA"/>
              </w:rPr>
              <w:t>За подання до суду: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2C92" w:rsidRPr="00A4200F" w:rsidTr="00DF796B">
        <w:tc>
          <w:tcPr>
            <w:tcW w:w="5528" w:type="dxa"/>
          </w:tcPr>
          <w:p w:rsidR="00DB2C92" w:rsidRPr="00AA5860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Позовної заяви майнового характеру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відсоток ціни позову, але не менше 0,2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  <w:r>
              <w:rPr>
                <w:rFonts w:ascii="Times New Roman" w:hAnsi="Times New Roman" w:cs="Times New Roman"/>
                <w:lang w:val="uk-UA"/>
              </w:rPr>
              <w:t xml:space="preserve"> та не більше 3 розмірів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AA5860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Позовної заяви немайнового характеру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AA5860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Позовної заяви: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2C92" w:rsidTr="00DF796B">
        <w:tc>
          <w:tcPr>
            <w:tcW w:w="5528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розірвання шлюбу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поділ майна при розірванні шлюбу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відсоток ціни позову, але не менше 0,2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  <w:r>
              <w:rPr>
                <w:rFonts w:ascii="Times New Roman" w:hAnsi="Times New Roman" w:cs="Times New Roman"/>
                <w:lang w:val="uk-UA"/>
              </w:rPr>
              <w:t>та не більше 3 розмірів мініма</w:t>
            </w:r>
            <w:r w:rsidR="00A4200F">
              <w:rPr>
                <w:rFonts w:ascii="Times New Roman" w:hAnsi="Times New Roman" w:cs="Times New Roman"/>
                <w:lang w:val="uk-UA"/>
              </w:rPr>
              <w:t>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AA5860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видачу судового наказу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 відсотків ставки, що визначається з оспорюваної суми у разі звернення до суду з позовом у порядку позовного провадження  </w:t>
            </w:r>
          </w:p>
        </w:tc>
      </w:tr>
      <w:tr w:rsidR="00DB2C92" w:rsidTr="00DF796B">
        <w:tc>
          <w:tcPr>
            <w:tcW w:w="5528" w:type="dxa"/>
          </w:tcPr>
          <w:p w:rsidR="00DB2C92" w:rsidRPr="00AA5860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Заяви у справах окремого провадження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AA5860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Позовної заяви про захист честі та гідності фізичної особи, ділової репутації фізичної або юридичної особи, а саме: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2C92" w:rsidTr="00DF796B">
        <w:tc>
          <w:tcPr>
            <w:tcW w:w="5528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позовної заяви немайнового характеру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</w:p>
        </w:tc>
      </w:tr>
      <w:tr w:rsidR="00DB2C92" w:rsidTr="00DF796B">
        <w:tc>
          <w:tcPr>
            <w:tcW w:w="5528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позовної заяви про відшкодування моральної шкоди з ціною позову до 5 розмірів мінімальної заробітної плати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позовної заяви про відшкодування моральної шкоди з ціною позову від 5 до 50 розмірів мінімальної заробітної плати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відсоток ціни позову </w:t>
            </w:r>
          </w:p>
        </w:tc>
      </w:tr>
      <w:tr w:rsidR="00DB2C92" w:rsidTr="00DF796B">
        <w:tc>
          <w:tcPr>
            <w:tcW w:w="5528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позовної заяви про відшкодування моральної шкоди з ціною позову від 50 до 100 розмірів мінімальної заробітної плати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відсотків ціни позову</w:t>
            </w:r>
          </w:p>
        </w:tc>
      </w:tr>
      <w:tr w:rsidR="00DB2C92" w:rsidTr="00DF796B">
        <w:tc>
          <w:tcPr>
            <w:tcW w:w="5528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позовної заяви про відшкодування моральної шкоди з ціною позову понад 100 розмірів мінімальної заробітної плати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10 відсотків ціни позову 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Заяви про перегляд заочного рішення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Апеляційної скарги на рішення суду, заяви про приєднання до апеляційної скарги на рішення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 відсотків ставки, що підлягає сплаті при поданні позовної заяви, іншої заяви і скарги, у разі подання позовної заяви майнового характеру – 50 відсотків ставки, обчисленої виходячи з оспорюваної суми  </w:t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70 відсотків ставки, що підлягає сплаті при поданні позовної заяви, іншої заяви і скарги, у разі подання позовної заяви майнового характеру – 70 відсотків ставки, обчисленої виходячи з оспорюваної суми  </w:t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перегляд судового рішення у зв’язку з нововиявленими обставинами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 відсотків ставки, що підлягає сплаті при поданні позовної заяви, іншої заяви і скарги, у разі подання позовної заяви майнового характеру – 50 відсотків ставки, обчисленої виходячи з оспорюваної суми  </w:t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перегляд судових рішень Верховним Судом України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70 відсотків ставки, що підлягає сплаті при поданні позовної заяви, іншої заяви і скарги, у разі подання позовної заяви майнового характеру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– 70 відсотків ставки, обчисленої виходячи з оспорюваної суми  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Апеляційної скарги на судовий наказ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 відсотків ставки, що підлягає сплаті за подання заяви про видачу судового наказу в наказному провадженні 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забезпечення доказів або позову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 розміру мінімальної заро</w:t>
            </w:r>
            <w:r w:rsidR="00A4200F">
              <w:rPr>
                <w:rFonts w:ascii="Times New Roman" w:hAnsi="Times New Roman" w:cs="Times New Roman"/>
                <w:lang w:val="uk-UA"/>
              </w:rPr>
              <w:t>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Апеляційної і касаційної скарги на ухвалу суду, заяви про приєднання до апеляційної чи касаційної скарги на ухвалу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Заяви про скасування рішення третейського суду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видачу виконавчого листа на примусове виконання рішення третейського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Заяви про видачу виконавчого документа на підставі рішення іноземного суду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27BF">
              <w:rPr>
                <w:rFonts w:ascii="Times New Roman" w:hAnsi="Times New Roman" w:cs="Times New Roman"/>
                <w:b/>
                <w:lang w:val="uk-UA"/>
              </w:rPr>
              <w:t xml:space="preserve">За подання до господарського суду: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2C92" w:rsidRPr="00A4200F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Позовної заяви майнового характеру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відсотки ціни позову, але не менше 1,5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  <w:r>
              <w:rPr>
                <w:rFonts w:ascii="Times New Roman" w:hAnsi="Times New Roman" w:cs="Times New Roman"/>
                <w:lang w:val="uk-UA"/>
              </w:rPr>
              <w:t>та не більше 60 розмірі</w:t>
            </w:r>
            <w:r w:rsidR="00A4200F">
              <w:rPr>
                <w:rFonts w:ascii="Times New Roman" w:hAnsi="Times New Roman" w:cs="Times New Roman"/>
                <w:lang w:val="uk-UA"/>
              </w:rPr>
              <w:t>в мінімальних заробітних плат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Позовної заяви немайнового характеру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розмір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B2C92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вжиття запобіжних заходів та забезпечення позову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 розміру мінімальної заробітної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плати</w:t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Апеляційної скарги на рішення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 відсотків ставки, що підлягає сплаті при поданні позовної заяви, іншої заяви і скарги, у разі подання позовної заяви майнового характеру – 50 відсотків ставки, обчисленої виходячи з оспорюваної суми  </w:t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Касаційної скарги на рішення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70 відсотків ставки, що підлягає сплаті при поданні позовної заяви, іншої заяви і скарги, у разі подання позовної заяви майнового характеру – 70 відсотків ставки, обчисленої виходячи з оспорюваної суми  </w:t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Заяви про перегляд судового рішення у зв’язку з нововиявленими обставинами </w:t>
            </w:r>
          </w:p>
        </w:tc>
        <w:tc>
          <w:tcPr>
            <w:tcW w:w="4821" w:type="dxa"/>
          </w:tcPr>
          <w:p w:rsidR="00DB2C92" w:rsidRDefault="00DB2C92" w:rsidP="00DF796B">
            <w:pPr>
              <w:tabs>
                <w:tab w:val="left" w:pos="101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 відсотків ставки, що підлягає сплаті при поданні позовної заяви, іншої заяви і скарги, у разі подання позовної заяви майнового характеру – 50 відсотків ставки, обчисленої виходячи з оспорюваної суми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4227BF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перегляд судових рішень Верховним Судом України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70 відсотків ставки, що підлягає сплаті при поданні позовної заяви, іншої заяви і скарги, у разі подання позовної заяви майнового характеру – 50 відсотків ставки, обчисленої виходячи з оспорюваної суми  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Апеляційної і касаційної скарги на ухвалу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скасування рішення третейського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розміри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Заяви про видачу виконавчого документа на примусове виконання рішення третейського суду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видачу виконавчого документа на підставі рішення іноземного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розміри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F00A1">
              <w:rPr>
                <w:rFonts w:ascii="Times New Roman" w:hAnsi="Times New Roman" w:cs="Times New Roman"/>
                <w:b/>
                <w:lang w:val="uk-UA"/>
              </w:rPr>
              <w:t xml:space="preserve">За подання до адміністративного суду: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Адміністративного позову: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2C92" w:rsidRPr="00A4200F" w:rsidTr="00DF796B">
        <w:tc>
          <w:tcPr>
            <w:tcW w:w="5528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майнового характеру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відсотки ціни позову, але не менше 1,5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  <w:r>
              <w:rPr>
                <w:rFonts w:ascii="Times New Roman" w:hAnsi="Times New Roman" w:cs="Times New Roman"/>
                <w:lang w:val="uk-UA"/>
              </w:rPr>
              <w:t>та не більше 4 розмірі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в мінімальних заробітних плат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B2C92" w:rsidTr="00DF796B">
        <w:tc>
          <w:tcPr>
            <w:tcW w:w="5528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немайнового характеру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0,06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</w:t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Апеляційної скарги на рішення суду, заяви про приєднання до апеляційної скарги на рішення суду </w:t>
            </w:r>
          </w:p>
        </w:tc>
        <w:tc>
          <w:tcPr>
            <w:tcW w:w="4821" w:type="dxa"/>
          </w:tcPr>
          <w:p w:rsidR="00DB2C92" w:rsidRDefault="00DB2C92" w:rsidP="00DF796B">
            <w:pPr>
              <w:tabs>
                <w:tab w:val="left" w:pos="101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 відсотків ставки, що підлягає сплаті при поданні позовної заяви, іншої заяви і скарги, у разі подання позовної заяви майнового характеру – 50 відсотків ставки, обчисленої виходячи з оспорюваної суми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tabs>
                <w:tab w:val="left" w:pos="101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70 відсотків ставки, що підлягає сплаті при поданні позовної заяви, іншої заяви і скарги, у разі подання позовної заяви майнового характеру – 70 відсотків ставки, обчисленої виходячи з оспорюваної суми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Заяви про перегляд судового рішення у зв’язку з нововиявленими обставинами </w:t>
            </w:r>
          </w:p>
        </w:tc>
        <w:tc>
          <w:tcPr>
            <w:tcW w:w="4821" w:type="dxa"/>
          </w:tcPr>
          <w:p w:rsidR="00DB2C92" w:rsidRDefault="00DB2C92" w:rsidP="00DF796B">
            <w:pPr>
              <w:tabs>
                <w:tab w:val="left" w:pos="101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 відсотків ставки, що підлягає сплаті при поданні позовної заяви, іншої заяви і скарги, у разі подання позовної заяви майнового характеру – 50 відсотків ставки, обчисленої виходячи з оспорюваної суми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</w:p>
        </w:tc>
      </w:tr>
      <w:tr w:rsidR="00DB2C92" w:rsidRPr="00A4200F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перегляд судових рішень Верховним Судом України</w:t>
            </w:r>
          </w:p>
        </w:tc>
        <w:tc>
          <w:tcPr>
            <w:tcW w:w="4821" w:type="dxa"/>
          </w:tcPr>
          <w:p w:rsidR="00DB2C92" w:rsidRDefault="00DB2C92" w:rsidP="00DF796B">
            <w:pPr>
              <w:tabs>
                <w:tab w:val="left" w:pos="101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70 відсотків ставки, що підлягає сплаті при поданні позовної заяви, іншої заяви і скарги, у разі подання позовної заяви майнового характеру – 70 відсотків ставки, обчисленої виходячи з оспорюваної суми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Апеляційної і касаційної скарг на ухвалу суду, заяви про приєднання до апеляційної чи касаційної скарги на ухвалу суду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0,05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забезпечення доказів або позову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Заяви про видачу виконавчого документа на підставі рішення іноземного суду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F00A1">
              <w:rPr>
                <w:rFonts w:ascii="Times New Roman" w:hAnsi="Times New Roman" w:cs="Times New Roman"/>
                <w:b/>
                <w:lang w:val="uk-UA"/>
              </w:rPr>
              <w:t>За видачу судами документів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повторну видачу копії судового рішення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гривня за кожний аркуш копії 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видачу дубліката судового наказу та виконавчого листа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 гривні 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роздрукування технічного запису судового засідання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гривень за кожний аркуш тексту на папері формату А4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видачу в електронному вигляді копії технічного запису судового засідання 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 гривень 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обов’язків, звертається до апарату відповідного суду з письмовою заявою про виготовлення такої копії згідно із Законом України «Про доступ до судових рішень»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гривня за кожний аркуш копії </w:t>
            </w:r>
          </w:p>
        </w:tc>
      </w:tr>
      <w:tr w:rsidR="00DB2C92" w:rsidTr="00DF796B">
        <w:tc>
          <w:tcPr>
            <w:tcW w:w="5528" w:type="dxa"/>
          </w:tcPr>
          <w:p w:rsidR="00DB2C92" w:rsidRPr="00AF00A1" w:rsidRDefault="00DB2C92" w:rsidP="00DB2C9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F00A1">
              <w:rPr>
                <w:rFonts w:ascii="Times New Roman" w:hAnsi="Times New Roman" w:cs="Times New Roman"/>
                <w:b/>
                <w:lang w:val="uk-UA"/>
              </w:rPr>
              <w:t xml:space="preserve">У разі ухвалення судом постанови про накладення адміністративного стягнення </w:t>
            </w:r>
          </w:p>
        </w:tc>
        <w:tc>
          <w:tcPr>
            <w:tcW w:w="4821" w:type="dxa"/>
          </w:tcPr>
          <w:p w:rsidR="00DB2C92" w:rsidRDefault="00DB2C92" w:rsidP="00DF79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0,03 розміру</w:t>
            </w:r>
            <w:r w:rsidR="00A4200F">
              <w:rPr>
                <w:rFonts w:ascii="Times New Roman" w:hAnsi="Times New Roman" w:cs="Times New Roman"/>
                <w:lang w:val="uk-UA"/>
              </w:rPr>
              <w:t xml:space="preserve"> мінімальної заробітної плати </w:t>
            </w:r>
            <w:bookmarkStart w:id="0" w:name="_GoBack"/>
            <w:bookmarkEnd w:id="0"/>
          </w:p>
        </w:tc>
      </w:tr>
    </w:tbl>
    <w:p w:rsidR="00DB2C92" w:rsidRPr="00AA5860" w:rsidRDefault="00DB2C92" w:rsidP="00DB2C92">
      <w:pPr>
        <w:jc w:val="both"/>
        <w:rPr>
          <w:rFonts w:ascii="Times New Roman" w:hAnsi="Times New Roman" w:cs="Times New Roman"/>
          <w:lang w:val="uk-UA"/>
        </w:rPr>
      </w:pPr>
    </w:p>
    <w:p w:rsidR="00DB2C92" w:rsidRDefault="00DB2C92" w:rsidP="00DB2C92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DB2C92" w:rsidRPr="00864DF0" w:rsidRDefault="00DB2C92" w:rsidP="00DB2C9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1E518E" w:rsidRPr="00DB2C92" w:rsidRDefault="001E518E" w:rsidP="00DB2C92">
      <w:pPr>
        <w:rPr>
          <w:lang w:val="uk-UA"/>
        </w:rPr>
      </w:pPr>
    </w:p>
    <w:sectPr w:rsidR="001E518E" w:rsidRPr="00DB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7553"/>
    <w:multiLevelType w:val="hybridMultilevel"/>
    <w:tmpl w:val="16F8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76DF"/>
    <w:multiLevelType w:val="hybridMultilevel"/>
    <w:tmpl w:val="38CEB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77828"/>
    <w:multiLevelType w:val="hybridMultilevel"/>
    <w:tmpl w:val="B5DA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0EB4"/>
    <w:multiLevelType w:val="hybridMultilevel"/>
    <w:tmpl w:val="1A7C7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13033"/>
    <w:multiLevelType w:val="hybridMultilevel"/>
    <w:tmpl w:val="19B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92"/>
    <w:rsid w:val="001E518E"/>
    <w:rsid w:val="00647985"/>
    <w:rsid w:val="00742AC5"/>
    <w:rsid w:val="00872D92"/>
    <w:rsid w:val="00A4200F"/>
    <w:rsid w:val="00D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81FF-1367-44EC-AB52-3D2D8BC2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Федорова</dc:creator>
  <cp:keywords/>
  <dc:description/>
  <cp:lastModifiedBy>Оксана Федорова</cp:lastModifiedBy>
  <cp:revision>7</cp:revision>
  <dcterms:created xsi:type="dcterms:W3CDTF">2013-11-16T19:32:00Z</dcterms:created>
  <dcterms:modified xsi:type="dcterms:W3CDTF">2014-02-13T08:05:00Z</dcterms:modified>
</cp:coreProperties>
</file>